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4C0FF" w14:textId="325AC8ED" w:rsidR="00DD70C5" w:rsidRPr="003B681F" w:rsidRDefault="00DD70C5" w:rsidP="00DD70C5">
      <w:pPr>
        <w:rPr>
          <w:sz w:val="24"/>
          <w:szCs w:val="24"/>
          <w:lang w:val="en-US"/>
        </w:rPr>
      </w:pPr>
      <w:r w:rsidRPr="003B681F">
        <w:rPr>
          <w:b/>
          <w:bCs/>
          <w:sz w:val="24"/>
          <w:szCs w:val="24"/>
          <w:lang w:val="en-US"/>
        </w:rPr>
        <w:t xml:space="preserve">The </w:t>
      </w:r>
      <w:r w:rsidR="00274A87" w:rsidRPr="003B681F">
        <w:rPr>
          <w:b/>
          <w:bCs/>
          <w:sz w:val="24"/>
          <w:szCs w:val="24"/>
          <w:lang w:val="en-US"/>
        </w:rPr>
        <w:t>WEINIG</w:t>
      </w:r>
      <w:r w:rsidRPr="003B681F">
        <w:rPr>
          <w:b/>
          <w:bCs/>
          <w:sz w:val="24"/>
          <w:szCs w:val="24"/>
          <w:lang w:val="en-US"/>
        </w:rPr>
        <w:t xml:space="preserve"> Group Returns to IWF 2026 Bigger Than Ever</w:t>
      </w:r>
    </w:p>
    <w:p w14:paraId="461BF97B" w14:textId="591BCE49" w:rsidR="00DD70C5" w:rsidRPr="00DD70C5" w:rsidRDefault="00DD70C5" w:rsidP="00DD70C5">
      <w:pPr>
        <w:rPr>
          <w:i/>
          <w:iCs/>
          <w:lang w:val="en-US"/>
        </w:rPr>
      </w:pPr>
      <w:r w:rsidRPr="00DD70C5">
        <w:rPr>
          <w:i/>
          <w:iCs/>
          <w:lang w:val="en-US"/>
        </w:rPr>
        <w:t xml:space="preserve">With over a dozen new technologies, more than 18,000 square feet of exhibit space, live demonstrations, and solutions spanning solid wood, panel processing, and mass timber, </w:t>
      </w:r>
      <w:r w:rsidR="00274A87">
        <w:rPr>
          <w:i/>
          <w:iCs/>
          <w:lang w:val="en-US"/>
        </w:rPr>
        <w:t>WEINIG</w:t>
      </w:r>
      <w:r w:rsidRPr="00DD70C5">
        <w:rPr>
          <w:i/>
          <w:iCs/>
          <w:lang w:val="en-US"/>
        </w:rPr>
        <w:t xml:space="preserve"> USA is set to deliver one of its most comprehensive IWF showcases ever.</w:t>
      </w:r>
    </w:p>
    <w:p w14:paraId="5CFE2030" w14:textId="0852ED3F" w:rsidR="00DD70C5" w:rsidRPr="00DD70C5" w:rsidRDefault="00BD5DFF" w:rsidP="00DD70C5">
      <w:pPr>
        <w:rPr>
          <w:lang w:val="en-US"/>
        </w:rPr>
      </w:pPr>
      <w:r>
        <w:rPr>
          <w:lang w:val="en-US"/>
        </w:rPr>
        <w:t xml:space="preserve">With IWF Atlanta less than two months away, </w:t>
      </w:r>
      <w:r w:rsidR="00274A87">
        <w:rPr>
          <w:lang w:val="en-US"/>
        </w:rPr>
        <w:t>WEINIG</w:t>
      </w:r>
      <w:r>
        <w:rPr>
          <w:lang w:val="en-US"/>
        </w:rPr>
        <w:t xml:space="preserve"> USA is preparing to showcase </w:t>
      </w:r>
      <w:r w:rsidR="00314407">
        <w:rPr>
          <w:lang w:val="en-US"/>
        </w:rPr>
        <w:t>one of</w:t>
      </w:r>
      <w:r>
        <w:rPr>
          <w:lang w:val="en-US"/>
        </w:rPr>
        <w:t xml:space="preserve"> its largest and most comprehensive exhibits ever. </w:t>
      </w:r>
      <w:r w:rsidR="00DD70C5" w:rsidRPr="00DD70C5">
        <w:rPr>
          <w:lang w:val="en-US"/>
        </w:rPr>
        <w:t xml:space="preserve">Showcasing more than 30 machines, including over a dozen new models, technologies, and feature enhancements, </w:t>
      </w:r>
      <w:r w:rsidR="00F36F0B">
        <w:rPr>
          <w:lang w:val="en-US"/>
        </w:rPr>
        <w:t>WEINIG</w:t>
      </w:r>
      <w:r w:rsidR="00CB7C29" w:rsidRPr="00DD70C5">
        <w:rPr>
          <w:lang w:val="en-US"/>
        </w:rPr>
        <w:t xml:space="preserve"> </w:t>
      </w:r>
      <w:r w:rsidR="00DD70C5" w:rsidRPr="00DD70C5">
        <w:rPr>
          <w:lang w:val="en-US"/>
        </w:rPr>
        <w:t>USA will occupy more than 18,000 square feet of exhibit space at this year's show.</w:t>
      </w:r>
      <w:r w:rsidR="00DD70C5" w:rsidRPr="00DD70C5">
        <w:rPr>
          <w:lang w:val="en-US"/>
        </w:rPr>
        <w:br/>
      </w:r>
      <w:r w:rsidR="00DD70C5" w:rsidRPr="00DD70C5">
        <w:rPr>
          <w:lang w:val="en-US"/>
        </w:rPr>
        <w:br/>
        <w:t xml:space="preserve">Supported by an experienced sales team, world-class technicians, factory representatives, and product specialists, </w:t>
      </w:r>
      <w:r w:rsidR="00F6778F">
        <w:rPr>
          <w:lang w:val="en-US"/>
        </w:rPr>
        <w:t>visitors</w:t>
      </w:r>
      <w:r w:rsidR="00F6778F" w:rsidRPr="00DD70C5">
        <w:rPr>
          <w:lang w:val="en-US"/>
        </w:rPr>
        <w:t xml:space="preserve"> </w:t>
      </w:r>
      <w:r w:rsidR="00DD70C5" w:rsidRPr="00DD70C5">
        <w:rPr>
          <w:lang w:val="en-US"/>
        </w:rPr>
        <w:t xml:space="preserve">will have the opportunity to learn firsthand about the latest innovations offered across the </w:t>
      </w:r>
      <w:r w:rsidR="00274A87">
        <w:rPr>
          <w:lang w:val="en-US"/>
        </w:rPr>
        <w:t>WEINIG</w:t>
      </w:r>
      <w:r w:rsidR="00DD70C5" w:rsidRPr="00DD70C5">
        <w:rPr>
          <w:lang w:val="en-US"/>
        </w:rPr>
        <w:t xml:space="preserve"> Group portfolio. </w:t>
      </w:r>
      <w:r w:rsidR="007358A9">
        <w:rPr>
          <w:lang w:val="en-US"/>
        </w:rPr>
        <w:t xml:space="preserve">Highlighting the company’s focus on innovation, </w:t>
      </w:r>
      <w:r w:rsidR="00274A87">
        <w:rPr>
          <w:lang w:val="en-US"/>
        </w:rPr>
        <w:t>WEINIG</w:t>
      </w:r>
      <w:r w:rsidR="00DD70C5" w:rsidRPr="00DD70C5">
        <w:rPr>
          <w:lang w:val="en-US"/>
        </w:rPr>
        <w:t xml:space="preserve"> has submitted two technologies for this year's Challengers Distinguished Achievement Award competition: the new </w:t>
      </w:r>
      <w:proofErr w:type="spellStart"/>
      <w:r w:rsidR="003A67E3">
        <w:rPr>
          <w:lang w:val="en-US"/>
        </w:rPr>
        <w:t>GluJet</w:t>
      </w:r>
      <w:proofErr w:type="spellEnd"/>
      <w:r w:rsidR="003A67E3" w:rsidRPr="00DD70C5">
        <w:rPr>
          <w:lang w:val="en-US"/>
        </w:rPr>
        <w:t xml:space="preserve"> </w:t>
      </w:r>
      <w:r w:rsidR="00DD70C5" w:rsidRPr="00DD70C5">
        <w:rPr>
          <w:lang w:val="en-US"/>
        </w:rPr>
        <w:t xml:space="preserve">PUR PRO system for </w:t>
      </w:r>
      <w:r w:rsidR="00274A87">
        <w:rPr>
          <w:lang w:val="en-US"/>
        </w:rPr>
        <w:t>HOLZ-HER</w:t>
      </w:r>
      <w:r w:rsidR="00DD70C5" w:rsidRPr="00DD70C5">
        <w:rPr>
          <w:lang w:val="en-US"/>
        </w:rPr>
        <w:t xml:space="preserve"> </w:t>
      </w:r>
      <w:proofErr w:type="spellStart"/>
      <w:r w:rsidR="00DD70C5" w:rsidRPr="00DD70C5">
        <w:rPr>
          <w:lang w:val="en-US"/>
        </w:rPr>
        <w:t>edgebanders</w:t>
      </w:r>
      <w:proofErr w:type="spellEnd"/>
      <w:r w:rsidR="00DD70C5" w:rsidRPr="00DD70C5">
        <w:rPr>
          <w:lang w:val="en-US"/>
        </w:rPr>
        <w:t xml:space="preserve"> and the Compact </w:t>
      </w:r>
      <w:proofErr w:type="spellStart"/>
      <w:r w:rsidR="00DD70C5" w:rsidRPr="00DD70C5">
        <w:rPr>
          <w:lang w:val="en-US"/>
        </w:rPr>
        <w:t>AutoScan</w:t>
      </w:r>
      <w:proofErr w:type="spellEnd"/>
      <w:r w:rsidR="00DD70C5" w:rsidRPr="00DD70C5">
        <w:rPr>
          <w:lang w:val="en-US"/>
        </w:rPr>
        <w:t xml:space="preserve"> Rip 310 system, which brings advanced scanning technology within reach of smaller woodworking operations.</w:t>
      </w:r>
      <w:r w:rsidR="00DD70C5" w:rsidRPr="00DD70C5">
        <w:rPr>
          <w:lang w:val="en-US"/>
        </w:rPr>
        <w:br/>
      </w:r>
      <w:r w:rsidR="00DD70C5" w:rsidRPr="00DD70C5">
        <w:rPr>
          <w:lang w:val="en-US"/>
        </w:rPr>
        <w:br/>
        <w:t xml:space="preserve">With a variety of machinery incentives being offered before and during the show, the </w:t>
      </w:r>
      <w:r w:rsidR="00274A87">
        <w:rPr>
          <w:lang w:val="en-US"/>
        </w:rPr>
        <w:t>WEINIG</w:t>
      </w:r>
      <w:r w:rsidR="00DD70C5" w:rsidRPr="00DD70C5">
        <w:rPr>
          <w:lang w:val="en-US"/>
        </w:rPr>
        <w:t xml:space="preserve"> Group remains </w:t>
      </w:r>
      <w:r w:rsidR="00F822C8">
        <w:rPr>
          <w:lang w:val="en-US"/>
        </w:rPr>
        <w:t>confident</w:t>
      </w:r>
      <w:r w:rsidR="00F822C8" w:rsidRPr="00DD70C5">
        <w:rPr>
          <w:lang w:val="en-US"/>
        </w:rPr>
        <w:t xml:space="preserve"> </w:t>
      </w:r>
      <w:r w:rsidR="00DD70C5" w:rsidRPr="00DD70C5">
        <w:rPr>
          <w:lang w:val="en-US"/>
        </w:rPr>
        <w:t xml:space="preserve">about both the U.S. market and attendance at this year's event. "The momentum heading into IWF 2026 is very encouraging," said Brett Reid, President of </w:t>
      </w:r>
      <w:r w:rsidR="00274A87">
        <w:rPr>
          <w:lang w:val="en-US"/>
        </w:rPr>
        <w:t>WEINIG</w:t>
      </w:r>
      <w:r w:rsidR="00DD70C5" w:rsidRPr="00DD70C5">
        <w:rPr>
          <w:lang w:val="en-US"/>
        </w:rPr>
        <w:t xml:space="preserve"> USA. "We're anticipating a strong turnout and believe attendees will be impressed by the breadth of innovation on display from the </w:t>
      </w:r>
      <w:r w:rsidR="00274A87">
        <w:rPr>
          <w:lang w:val="en-US"/>
        </w:rPr>
        <w:t>WEINIG</w:t>
      </w:r>
      <w:r w:rsidR="00DD70C5" w:rsidRPr="00DD70C5">
        <w:rPr>
          <w:lang w:val="en-US"/>
        </w:rPr>
        <w:t xml:space="preserve"> Group. Despite the challenges our industry has faced in recent years, we remain optimistic about the market and confident that our latest technologies address the opportunities and demands manufacturers are facing today. IWF provides the perfect platform to demonstrate how these advancements help our customers remain competitive and position themselves for future growth."</w:t>
      </w:r>
      <w:r w:rsidR="00DD70C5" w:rsidRPr="00DD70C5">
        <w:rPr>
          <w:lang w:val="en-US"/>
        </w:rPr>
        <w:br/>
      </w:r>
      <w:r w:rsidR="00DD70C5" w:rsidRPr="00DD70C5">
        <w:rPr>
          <w:lang w:val="en-US"/>
        </w:rPr>
        <w:br/>
      </w:r>
      <w:r w:rsidR="00F17C0A" w:rsidRPr="00F36F0B">
        <w:rPr>
          <w:lang w:val="en-US"/>
        </w:rPr>
        <w:t xml:space="preserve">Beyond the machinery exhibits, </w:t>
      </w:r>
      <w:r w:rsidR="00274A87">
        <w:rPr>
          <w:lang w:val="en-US"/>
        </w:rPr>
        <w:t>WEINIG</w:t>
      </w:r>
      <w:r w:rsidR="00F17C0A" w:rsidRPr="00F36F0B">
        <w:rPr>
          <w:lang w:val="en-US"/>
        </w:rPr>
        <w:t xml:space="preserve"> is proud to once again sponsor the popular IWF Beer Garden in the lobby of the Georgia World Congress Center, providing visitors with a relaxed place to connect throughout the show.</w:t>
      </w:r>
      <w:r w:rsidR="00DD70C5" w:rsidRPr="00DD70C5">
        <w:rPr>
          <w:lang w:val="en-US"/>
        </w:rPr>
        <w:br/>
      </w:r>
      <w:r w:rsidR="00DD70C5" w:rsidRPr="00DD70C5">
        <w:rPr>
          <w:lang w:val="en-US"/>
        </w:rPr>
        <w:br/>
        <w:t xml:space="preserve">In response to the growing demand for mass timber and modern construction solutions, </w:t>
      </w:r>
      <w:r w:rsidR="00274A87">
        <w:rPr>
          <w:lang w:val="en-US"/>
        </w:rPr>
        <w:t>WEINIG</w:t>
      </w:r>
      <w:r w:rsidR="00DD70C5" w:rsidRPr="00DD70C5">
        <w:rPr>
          <w:lang w:val="en-US"/>
        </w:rPr>
        <w:t xml:space="preserve"> will also </w:t>
      </w:r>
      <w:r w:rsidR="00F17C0A">
        <w:rPr>
          <w:lang w:val="en-US"/>
        </w:rPr>
        <w:t>present</w:t>
      </w:r>
      <w:r w:rsidR="00F17C0A" w:rsidRPr="00DD70C5">
        <w:rPr>
          <w:lang w:val="en-US"/>
        </w:rPr>
        <w:t xml:space="preserve"> </w:t>
      </w:r>
      <w:r w:rsidR="00DD70C5" w:rsidRPr="00DD70C5">
        <w:rPr>
          <w:lang w:val="en-US"/>
        </w:rPr>
        <w:t>two machine solutions in the new IWF Mass Timber Pavilion, demonstrating the company's commitment to supporting emerging trends and opportunities within the woodworking industry.</w:t>
      </w:r>
      <w:r w:rsidR="00DD70C5" w:rsidRPr="00DD70C5">
        <w:rPr>
          <w:lang w:val="en-US"/>
        </w:rPr>
        <w:br/>
      </w:r>
      <w:r w:rsidR="00DD70C5" w:rsidRPr="00DD70C5">
        <w:rPr>
          <w:lang w:val="en-US"/>
        </w:rPr>
        <w:br/>
      </w:r>
      <w:r w:rsidR="00250FC6">
        <w:rPr>
          <w:lang w:val="en-US"/>
        </w:rPr>
        <w:t>Visitors</w:t>
      </w:r>
      <w:r w:rsidR="00250FC6" w:rsidRPr="00DD70C5">
        <w:rPr>
          <w:lang w:val="en-US"/>
        </w:rPr>
        <w:t xml:space="preserve"> </w:t>
      </w:r>
      <w:r w:rsidR="00DD70C5" w:rsidRPr="00DD70C5">
        <w:rPr>
          <w:lang w:val="en-US"/>
        </w:rPr>
        <w:t xml:space="preserve">can find </w:t>
      </w:r>
      <w:r w:rsidR="00274A87">
        <w:rPr>
          <w:lang w:val="en-US"/>
        </w:rPr>
        <w:t>WEINIG</w:t>
      </w:r>
      <w:r w:rsidR="00DD70C5" w:rsidRPr="00DD70C5">
        <w:rPr>
          <w:lang w:val="en-US"/>
        </w:rPr>
        <w:t xml:space="preserve"> USA at Booths B5735, B6035, and A9914 during IWF 2026 and explore new technologies, meet with industry experts, and discover solutions designed to improve productivity, quality, and profitability. </w:t>
      </w:r>
    </w:p>
    <w:p w14:paraId="72A5921D" w14:textId="54252DC4" w:rsidR="00E10D0A" w:rsidRDefault="00E10D0A" w:rsidP="00E10D0A">
      <w:pPr>
        <w:rPr>
          <w:rStyle w:val="xxxgreen"/>
          <w:color w:val="auto"/>
          <w:lang w:val="en-US"/>
        </w:rPr>
      </w:pPr>
    </w:p>
    <w:p w14:paraId="02BFF4F6" w14:textId="6A9AEA8E" w:rsidR="00BB0195" w:rsidRDefault="00BB0195" w:rsidP="00E10D0A">
      <w:pPr>
        <w:rPr>
          <w:rStyle w:val="xxxgreen"/>
          <w:color w:val="auto"/>
          <w:lang w:val="en-US"/>
        </w:rPr>
      </w:pPr>
    </w:p>
    <w:p w14:paraId="4218C346" w14:textId="1B95639A" w:rsidR="00BB0195" w:rsidRDefault="005957CA" w:rsidP="00E10D0A">
      <w:pPr>
        <w:rPr>
          <w:rStyle w:val="xxxgreen"/>
          <w:color w:val="auto"/>
          <w:lang w:val="en-US"/>
        </w:rPr>
      </w:pPr>
      <w:r>
        <w:rPr>
          <w:noProof/>
          <w:lang w:val="en-US"/>
        </w:rPr>
        <mc:AlternateContent>
          <mc:Choice Requires="wps">
            <w:drawing>
              <wp:anchor distT="0" distB="0" distL="114300" distR="114300" simplePos="0" relativeHeight="251659264" behindDoc="0" locked="0" layoutInCell="1" allowOverlap="1" wp14:anchorId="747020CD" wp14:editId="2548F8AD">
                <wp:simplePos x="0" y="0"/>
                <wp:positionH relativeFrom="margin">
                  <wp:align>left</wp:align>
                </wp:positionH>
                <wp:positionV relativeFrom="paragraph">
                  <wp:posOffset>1171575</wp:posOffset>
                </wp:positionV>
                <wp:extent cx="2171700" cy="238125"/>
                <wp:effectExtent l="0" t="0" r="0" b="0"/>
                <wp:wrapNone/>
                <wp:docPr id="108135322" name="Textfeld 1"/>
                <wp:cNvGraphicFramePr/>
                <a:graphic xmlns:a="http://schemas.openxmlformats.org/drawingml/2006/main">
                  <a:graphicData uri="http://schemas.microsoft.com/office/word/2010/wordprocessingShape">
                    <wps:wsp>
                      <wps:cNvSpPr txBox="1"/>
                      <wps:spPr>
                        <a:xfrm>
                          <a:off x="0" y="0"/>
                          <a:ext cx="2171700" cy="238125"/>
                        </a:xfrm>
                        <a:prstGeom prst="rect">
                          <a:avLst/>
                        </a:prstGeom>
                        <a:noFill/>
                        <a:ln w="6350">
                          <a:noFill/>
                        </a:ln>
                      </wps:spPr>
                      <wps:txbx>
                        <w:txbxContent>
                          <w:p w14:paraId="067AD652" w14:textId="52B082D5" w:rsidR="005957CA" w:rsidRPr="005957CA" w:rsidRDefault="005957CA">
                            <w:pPr>
                              <w:rPr>
                                <w:color w:val="808080" w:themeColor="background1" w:themeShade="80"/>
                              </w:rPr>
                            </w:pPr>
                            <w:proofErr w:type="spellStart"/>
                            <w:r w:rsidRPr="005957CA">
                              <w:rPr>
                                <w:color w:val="808080" w:themeColor="background1" w:themeShade="80"/>
                              </w:rPr>
                              <w:t>For</w:t>
                            </w:r>
                            <w:proofErr w:type="spellEnd"/>
                            <w:r w:rsidRPr="005957CA">
                              <w:rPr>
                                <w:color w:val="808080" w:themeColor="background1" w:themeShade="80"/>
                              </w:rPr>
                              <w:t xml:space="preserve"> immediate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7020CD" id="_x0000_t202" coordsize="21600,21600" o:spt="202" path="m,l,21600r21600,l21600,xe">
                <v:stroke joinstyle="miter"/>
                <v:path gradientshapeok="t" o:connecttype="rect"/>
              </v:shapetype>
              <v:shape id="Textfeld 1" o:spid="_x0000_s1026" type="#_x0000_t202" style="position:absolute;margin-left:0;margin-top:92.25pt;width:171pt;height:18.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" filled="f" stroked="f" strokeweight=".5pt">
                <v:textbox>
                  <w:txbxContent>
                    <w:p w14:paraId="067AD652" w14:textId="52B082D5" w:rsidR="005957CA" w:rsidRPr="005957CA" w:rsidRDefault="005957CA">
                      <w:pPr>
                        <w:rPr>
                          <w:color w:val="808080" w:themeColor="background1" w:themeShade="80"/>
                        </w:rPr>
                      </w:pPr>
                      <w:proofErr w:type="spellStart"/>
                      <w:r w:rsidRPr="005957CA">
                        <w:rPr>
                          <w:color w:val="808080" w:themeColor="background1" w:themeShade="80"/>
                        </w:rPr>
                        <w:t>For</w:t>
                      </w:r>
                      <w:proofErr w:type="spellEnd"/>
                      <w:r w:rsidRPr="005957CA">
                        <w:rPr>
                          <w:color w:val="808080" w:themeColor="background1" w:themeShade="80"/>
                        </w:rPr>
                        <w:t xml:space="preserve"> immediate release.</w:t>
                      </w:r>
                    </w:p>
                  </w:txbxContent>
                </v:textbox>
                <w10:wrap anchorx="margin"/>
              </v:shape>
            </w:pict>
          </mc:Fallback>
        </mc:AlternateContent>
      </w:r>
    </w:p>
    <w:p w14:paraId="26E5D7C8" w14:textId="3019B708" w:rsidR="002B7B59" w:rsidRPr="002B7B59" w:rsidRDefault="002B7B59" w:rsidP="002B7B59">
      <w:pPr>
        <w:rPr>
          <w:rStyle w:val="xxxgreen"/>
          <w:i/>
          <w:iCs/>
          <w:color w:val="auto"/>
          <w:lang w:val="en-US"/>
        </w:rPr>
      </w:pPr>
      <w:r w:rsidRPr="002B7B59">
        <w:rPr>
          <w:rStyle w:val="xxxgreen"/>
          <w:i/>
          <w:iCs/>
          <w:color w:val="auto"/>
          <w:lang w:val="en-US"/>
        </w:rPr>
        <w:lastRenderedPageBreak/>
        <w:t>The WEINIG Group is a leading global supplier of machinery and integrated solutions for the woodworking industry and trades. WEINIG is the global market leader in solid wood processing. Since its founding in 1905, the group has been synonymous with technological innovation and the highest quality.</w:t>
      </w:r>
    </w:p>
    <w:p w14:paraId="7F2C88AE" w14:textId="151C5A60" w:rsidR="002B7B59" w:rsidRPr="002B7B59" w:rsidRDefault="002B7B59" w:rsidP="002B7B59">
      <w:pPr>
        <w:rPr>
          <w:rStyle w:val="xxxgreen"/>
          <w:i/>
          <w:iCs/>
          <w:color w:val="auto"/>
          <w:lang w:val="en-US"/>
        </w:rPr>
      </w:pPr>
      <w:r w:rsidRPr="002B7B59">
        <w:rPr>
          <w:rStyle w:val="xxxgreen"/>
          <w:i/>
          <w:iCs/>
          <w:color w:val="auto"/>
          <w:lang w:val="en-US"/>
        </w:rPr>
        <w:t xml:space="preserve">WEINIG is headquartered in </w:t>
      </w:r>
      <w:r w:rsidR="001403A0">
        <w:rPr>
          <w:rStyle w:val="xxxgreen"/>
          <w:i/>
          <w:iCs/>
          <w:color w:val="auto"/>
          <w:lang w:val="en-US"/>
        </w:rPr>
        <w:t>Germany</w:t>
      </w:r>
      <w:r w:rsidRPr="002B7B59">
        <w:rPr>
          <w:rStyle w:val="xxxgreen"/>
          <w:i/>
          <w:iCs/>
          <w:color w:val="auto"/>
          <w:lang w:val="en-US"/>
        </w:rPr>
        <w:t xml:space="preserve"> and employs approximately 2,420 people </w:t>
      </w:r>
      <w:r w:rsidR="001403A0">
        <w:rPr>
          <w:rStyle w:val="xxxgreen"/>
          <w:i/>
          <w:iCs/>
          <w:color w:val="auto"/>
          <w:lang w:val="en-US"/>
        </w:rPr>
        <w:t>worldwide</w:t>
      </w:r>
      <w:r w:rsidRPr="002B7B59">
        <w:rPr>
          <w:rStyle w:val="xxxgreen"/>
          <w:i/>
          <w:iCs/>
          <w:color w:val="auto"/>
          <w:lang w:val="en-US"/>
        </w:rPr>
        <w:t xml:space="preserve">. The company operates production and assembly facilities in Germany, Austria, Luxembourg, the U.S., and China, and is represented by approximately 30 subsidiaries and branches in Europe, </w:t>
      </w:r>
      <w:r w:rsidR="00532A65">
        <w:rPr>
          <w:rStyle w:val="xxxgreen"/>
          <w:i/>
          <w:iCs/>
          <w:color w:val="auto"/>
          <w:lang w:val="en-US"/>
        </w:rPr>
        <w:t xml:space="preserve">North </w:t>
      </w:r>
      <w:r w:rsidRPr="002B7B59">
        <w:rPr>
          <w:rStyle w:val="xxxgreen"/>
          <w:i/>
          <w:iCs/>
          <w:color w:val="auto"/>
          <w:lang w:val="en-US"/>
        </w:rPr>
        <w:t>America, Asia, and Australia.</w:t>
      </w:r>
    </w:p>
    <w:p w14:paraId="0D0EB796" w14:textId="5C61B223" w:rsidR="002B7B59" w:rsidRDefault="002B7B59" w:rsidP="002B7B59">
      <w:pPr>
        <w:rPr>
          <w:rStyle w:val="xxxgreen"/>
          <w:color w:val="auto"/>
          <w:lang w:val="en-US"/>
        </w:rPr>
      </w:pPr>
      <w:r w:rsidRPr="002B7B59">
        <w:rPr>
          <w:rStyle w:val="xxxgreen"/>
          <w:i/>
          <w:iCs/>
          <w:color w:val="auto"/>
          <w:lang w:val="en-US"/>
        </w:rPr>
        <w:t>Whether it’s a single machine or a complete, turnkey production line</w:t>
      </w:r>
      <w:r>
        <w:rPr>
          <w:rStyle w:val="xxxgreen"/>
          <w:i/>
          <w:iCs/>
          <w:color w:val="auto"/>
          <w:lang w:val="en-US"/>
        </w:rPr>
        <w:t xml:space="preserve"> – </w:t>
      </w:r>
      <w:r w:rsidRPr="002B7B59">
        <w:rPr>
          <w:rStyle w:val="xxxgreen"/>
          <w:i/>
          <w:iCs/>
          <w:color w:val="auto"/>
          <w:lang w:val="en-US"/>
        </w:rPr>
        <w:t>thanks to the exceptional breadth and depth of its portfolio, the WEINIG Group offers the right solution for every customer-specific requirement. WEINIG provides end-to-end solutions along the entire woodworking value chain</w:t>
      </w:r>
      <w:r w:rsidRPr="002B7B59">
        <w:rPr>
          <w:rStyle w:val="xxxgreen"/>
          <w:color w:val="auto"/>
          <w:lang w:val="en-US"/>
        </w:rPr>
        <w:t>.</w:t>
      </w:r>
    </w:p>
    <w:p w14:paraId="59B6FC94" w14:textId="77777777" w:rsidR="002B7B59" w:rsidRDefault="002B7B59" w:rsidP="002B7B59">
      <w:pPr>
        <w:rPr>
          <w:rStyle w:val="xxxgreen"/>
          <w:color w:val="auto"/>
          <w:lang w:val="en-US"/>
        </w:rPr>
      </w:pPr>
    </w:p>
    <w:p w14:paraId="7DC00787" w14:textId="08A5BFAD" w:rsidR="00BB0195" w:rsidRPr="00BB0195" w:rsidRDefault="00BB0195" w:rsidP="002B7B59">
      <w:pPr>
        <w:rPr>
          <w:lang w:val="en-US"/>
        </w:rPr>
      </w:pPr>
      <w:r w:rsidRPr="00BB0195">
        <w:rPr>
          <w:lang w:val="en-US"/>
        </w:rPr>
        <w:t>For media inquiries, please contact:</w:t>
      </w:r>
    </w:p>
    <w:p w14:paraId="44D5F8D7" w14:textId="55E2DB66" w:rsidR="00BB0195" w:rsidRDefault="005957CA" w:rsidP="00E10D0A">
      <w:pPr>
        <w:rPr>
          <w:lang w:val="en-US"/>
        </w:rPr>
      </w:pPr>
      <w:r>
        <w:rPr>
          <w:noProof/>
          <w:lang w:val="en-US"/>
        </w:rPr>
        <mc:AlternateContent>
          <mc:Choice Requires="wps">
            <w:drawing>
              <wp:anchor distT="0" distB="0" distL="114300" distR="114300" simplePos="0" relativeHeight="251661312" behindDoc="0" locked="0" layoutInCell="1" allowOverlap="1" wp14:anchorId="7B07CBD1" wp14:editId="4AF03D03">
                <wp:simplePos x="0" y="0"/>
                <wp:positionH relativeFrom="margin">
                  <wp:align>left</wp:align>
                </wp:positionH>
                <wp:positionV relativeFrom="paragraph">
                  <wp:posOffset>6457950</wp:posOffset>
                </wp:positionV>
                <wp:extent cx="2171700" cy="238125"/>
                <wp:effectExtent l="0" t="0" r="0" b="0"/>
                <wp:wrapNone/>
                <wp:docPr id="1063976600" name="Textfeld 1"/>
                <wp:cNvGraphicFramePr/>
                <a:graphic xmlns:a="http://schemas.openxmlformats.org/drawingml/2006/main">
                  <a:graphicData uri="http://schemas.microsoft.com/office/word/2010/wordprocessingShape">
                    <wps:wsp>
                      <wps:cNvSpPr txBox="1"/>
                      <wps:spPr>
                        <a:xfrm>
                          <a:off x="0" y="0"/>
                          <a:ext cx="2171700" cy="238125"/>
                        </a:xfrm>
                        <a:prstGeom prst="rect">
                          <a:avLst/>
                        </a:prstGeom>
                        <a:noFill/>
                        <a:ln w="6350">
                          <a:noFill/>
                        </a:ln>
                      </wps:spPr>
                      <wps:txbx>
                        <w:txbxContent>
                          <w:p w14:paraId="15967DBB" w14:textId="77777777" w:rsidR="005957CA" w:rsidRPr="005957CA" w:rsidRDefault="005957CA" w:rsidP="005957CA">
                            <w:pPr>
                              <w:rPr>
                                <w:color w:val="808080" w:themeColor="background1" w:themeShade="80"/>
                              </w:rPr>
                            </w:pPr>
                            <w:proofErr w:type="spellStart"/>
                            <w:r w:rsidRPr="005957CA">
                              <w:rPr>
                                <w:color w:val="808080" w:themeColor="background1" w:themeShade="80"/>
                              </w:rPr>
                              <w:t>For</w:t>
                            </w:r>
                            <w:proofErr w:type="spellEnd"/>
                            <w:r w:rsidRPr="005957CA">
                              <w:rPr>
                                <w:color w:val="808080" w:themeColor="background1" w:themeShade="80"/>
                              </w:rPr>
                              <w:t xml:space="preserve"> immediate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07CBD1" id="_x0000_s1027" type="#_x0000_t202" style="position:absolute;margin-left:0;margin-top:508.5pt;width:171pt;height:18.7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" filled="f" stroked="f" strokeweight=".5pt">
                <v:textbox>
                  <w:txbxContent>
                    <w:p w14:paraId="15967DBB" w14:textId="77777777" w:rsidR="005957CA" w:rsidRPr="005957CA" w:rsidRDefault="005957CA" w:rsidP="005957CA">
                      <w:pPr>
                        <w:rPr>
                          <w:color w:val="808080" w:themeColor="background1" w:themeShade="80"/>
                        </w:rPr>
                      </w:pPr>
                      <w:proofErr w:type="spellStart"/>
                      <w:r w:rsidRPr="005957CA">
                        <w:rPr>
                          <w:color w:val="808080" w:themeColor="background1" w:themeShade="80"/>
                        </w:rPr>
                        <w:t>For</w:t>
                      </w:r>
                      <w:proofErr w:type="spellEnd"/>
                      <w:r w:rsidRPr="005957CA">
                        <w:rPr>
                          <w:color w:val="808080" w:themeColor="background1" w:themeShade="80"/>
                        </w:rPr>
                        <w:t xml:space="preserve"> immediate release.</w:t>
                      </w:r>
                    </w:p>
                  </w:txbxContent>
                </v:textbox>
                <w10:wrap anchorx="margin"/>
              </v:shape>
            </w:pict>
          </mc:Fallback>
        </mc:AlternateContent>
      </w:r>
      <w:r w:rsidR="00BB0195" w:rsidRPr="00344370">
        <w:rPr>
          <w:lang w:val="en-US"/>
        </w:rPr>
        <w:t>Theresa Heiss</w:t>
      </w:r>
      <w:r w:rsidR="00532A65" w:rsidRPr="00344370">
        <w:rPr>
          <w:lang w:val="en-US"/>
        </w:rPr>
        <w:br/>
      </w:r>
      <w:hyperlink r:id="rId7" w:history="1">
        <w:r w:rsidR="00532A65" w:rsidRPr="00344370">
          <w:rPr>
            <w:rStyle w:val="Hyperlink"/>
            <w:color w:val="auto"/>
            <w:lang w:val="en-US"/>
          </w:rPr>
          <w:t>Theresa.Heiss@weinig.com</w:t>
        </w:r>
      </w:hyperlink>
      <w:r w:rsidR="00532A65" w:rsidRPr="00344370">
        <w:rPr>
          <w:lang w:val="en-US"/>
        </w:rPr>
        <w:br/>
      </w:r>
      <w:hyperlink r:id="rId8" w:history="1">
        <w:r w:rsidR="00344370" w:rsidRPr="00344370">
          <w:rPr>
            <w:rStyle w:val="Hyperlink"/>
            <w:color w:val="auto"/>
            <w:lang w:val="en-US"/>
          </w:rPr>
          <w:t>weinig.com/</w:t>
        </w:r>
        <w:proofErr w:type="spellStart"/>
        <w:r w:rsidR="00344370" w:rsidRPr="00344370">
          <w:rPr>
            <w:rStyle w:val="Hyperlink"/>
            <w:color w:val="auto"/>
            <w:lang w:val="en-US"/>
          </w:rPr>
          <w:t>en</w:t>
        </w:r>
        <w:proofErr w:type="spellEnd"/>
        <w:r w:rsidR="00344370" w:rsidRPr="00344370">
          <w:rPr>
            <w:rStyle w:val="Hyperlink"/>
            <w:color w:val="auto"/>
            <w:lang w:val="en-US"/>
          </w:rPr>
          <w:t>/</w:t>
        </w:r>
      </w:hyperlink>
    </w:p>
    <w:p w14:paraId="594CF4F2" w14:textId="77777777" w:rsidR="002B7B48" w:rsidRDefault="002B7B48" w:rsidP="00E10D0A">
      <w:pPr>
        <w:rPr>
          <w:lang w:val="en-US"/>
        </w:rPr>
      </w:pPr>
    </w:p>
    <w:p w14:paraId="42995B5C" w14:textId="3650957E" w:rsidR="002B7B48" w:rsidRPr="00DD70C5" w:rsidRDefault="00C927C2" w:rsidP="00E10D0A">
      <w:pPr>
        <w:rPr>
          <w:rStyle w:val="xxxgreen"/>
          <w:color w:val="auto"/>
          <w:lang w:val="en-US"/>
        </w:rPr>
      </w:pPr>
      <w:r>
        <w:rPr>
          <w:noProof/>
          <w:lang w:val="en-US"/>
        </w:rPr>
        <w:drawing>
          <wp:inline distT="0" distB="0" distL="0" distR="0" wp14:anchorId="60F93722" wp14:editId="2694D232">
            <wp:extent cx="6010275" cy="2581275"/>
            <wp:effectExtent l="0" t="0" r="9525" b="9525"/>
            <wp:docPr id="50149641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0275" cy="2581275"/>
                    </a:xfrm>
                    <a:prstGeom prst="rect">
                      <a:avLst/>
                    </a:prstGeom>
                    <a:noFill/>
                    <a:ln>
                      <a:noFill/>
                    </a:ln>
                  </pic:spPr>
                </pic:pic>
              </a:graphicData>
            </a:graphic>
          </wp:inline>
        </w:drawing>
      </w:r>
    </w:p>
    <w:sectPr w:rsidR="002B7B48" w:rsidRPr="00DD70C5" w:rsidSect="008D16BB">
      <w:footerReference w:type="default" r:id="rId10"/>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6FAD4" w14:textId="77777777" w:rsidR="004F0542" w:rsidRDefault="004F0542" w:rsidP="008D16BB">
      <w:pPr>
        <w:spacing w:after="0" w:line="240" w:lineRule="auto"/>
      </w:pPr>
      <w:r>
        <w:separator/>
      </w:r>
    </w:p>
  </w:endnote>
  <w:endnote w:type="continuationSeparator" w:id="0">
    <w:p w14:paraId="6B6A2B16" w14:textId="77777777" w:rsidR="004F0542" w:rsidRDefault="004F0542" w:rsidP="008D1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FB1F" w14:textId="77777777" w:rsidR="008D16BB" w:rsidRDefault="001457DA" w:rsidP="005957CA">
    <w:pPr>
      <w:pStyle w:val="Fuzeile"/>
      <w:tabs>
        <w:tab w:val="clear" w:pos="9072"/>
        <w:tab w:val="right" w:pos="9475"/>
      </w:tabs>
      <w:jc w:val="right"/>
    </w:pPr>
    <w:r>
      <w:rPr>
        <w:noProof/>
      </w:rPr>
      <w:drawing>
        <wp:inline distT="0" distB="0" distL="0" distR="0" wp14:anchorId="44F3C2B8" wp14:editId="3F758664">
          <wp:extent cx="619199" cy="798578"/>
          <wp:effectExtent l="0" t="0" r="0" b="1905"/>
          <wp:docPr id="5886646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664684"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9199" cy="7985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5354C" w14:textId="77777777" w:rsidR="004F0542" w:rsidRDefault="004F0542" w:rsidP="008D16BB">
      <w:pPr>
        <w:spacing w:after="0" w:line="240" w:lineRule="auto"/>
      </w:pPr>
      <w:r>
        <w:separator/>
      </w:r>
    </w:p>
  </w:footnote>
  <w:footnote w:type="continuationSeparator" w:id="0">
    <w:p w14:paraId="60E37418" w14:textId="77777777" w:rsidR="004F0542" w:rsidRDefault="004F0542" w:rsidP="008D1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3579C"/>
    <w:multiLevelType w:val="hybridMultilevel"/>
    <w:tmpl w:val="6DB0619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1E03DB"/>
    <w:multiLevelType w:val="hybridMultilevel"/>
    <w:tmpl w:val="B8CE37EA"/>
    <w:lvl w:ilvl="0" w:tplc="6FB83F38">
      <w:start w:val="1"/>
      <w:numFmt w:val="bullet"/>
      <w:pStyle w:val="bulletpoints"/>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6588541">
    <w:abstractNumId w:val="0"/>
  </w:num>
  <w:num w:numId="2" w16cid:durableId="1765808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0C5"/>
    <w:rsid w:val="000317D4"/>
    <w:rsid w:val="000D3F69"/>
    <w:rsid w:val="000E19A4"/>
    <w:rsid w:val="00103A22"/>
    <w:rsid w:val="001403A0"/>
    <w:rsid w:val="001457DA"/>
    <w:rsid w:val="00145C62"/>
    <w:rsid w:val="00151E07"/>
    <w:rsid w:val="00250FC6"/>
    <w:rsid w:val="0027203F"/>
    <w:rsid w:val="00274A87"/>
    <w:rsid w:val="002B7B48"/>
    <w:rsid w:val="002B7B59"/>
    <w:rsid w:val="002F531B"/>
    <w:rsid w:val="00314407"/>
    <w:rsid w:val="00344370"/>
    <w:rsid w:val="003A67E3"/>
    <w:rsid w:val="003B681F"/>
    <w:rsid w:val="00447BA9"/>
    <w:rsid w:val="004C222C"/>
    <w:rsid w:val="004F0542"/>
    <w:rsid w:val="005112B4"/>
    <w:rsid w:val="00532A65"/>
    <w:rsid w:val="005957CA"/>
    <w:rsid w:val="005E36BD"/>
    <w:rsid w:val="006D0608"/>
    <w:rsid w:val="006E6C16"/>
    <w:rsid w:val="007358A9"/>
    <w:rsid w:val="00775EA4"/>
    <w:rsid w:val="00801581"/>
    <w:rsid w:val="008068DA"/>
    <w:rsid w:val="00873B33"/>
    <w:rsid w:val="008D16BB"/>
    <w:rsid w:val="00934305"/>
    <w:rsid w:val="00AA18E4"/>
    <w:rsid w:val="00AC5334"/>
    <w:rsid w:val="00B02FDD"/>
    <w:rsid w:val="00B52236"/>
    <w:rsid w:val="00B96BD9"/>
    <w:rsid w:val="00BB0195"/>
    <w:rsid w:val="00BD5DFF"/>
    <w:rsid w:val="00C115B4"/>
    <w:rsid w:val="00C927C2"/>
    <w:rsid w:val="00CB7C29"/>
    <w:rsid w:val="00DD70C5"/>
    <w:rsid w:val="00E10D0A"/>
    <w:rsid w:val="00F17C0A"/>
    <w:rsid w:val="00F22164"/>
    <w:rsid w:val="00F36F0B"/>
    <w:rsid w:val="00F6778F"/>
    <w:rsid w:val="00F822C8"/>
    <w:rsid w:val="00F825E6"/>
    <w:rsid w:val="00FC1F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A747D"/>
  <w15:chartTrackingRefBased/>
  <w15:docId w15:val="{5F9A392A-B7A6-42E0-A49B-95603BF8A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uiPriority w:val="9"/>
    <w:rsid w:val="008068DA"/>
    <w:pPr>
      <w:keepNext/>
      <w:keepLines/>
      <w:spacing w:before="360" w:after="80"/>
      <w:outlineLvl w:val="0"/>
    </w:pPr>
    <w:rPr>
      <w:rFonts w:asciiTheme="majorHAnsi" w:eastAsiaTheme="majorEastAsia" w:hAnsiTheme="majorHAnsi" w:cstheme="majorBidi"/>
      <w:color w:val="007127" w:themeColor="accent1" w:themeShade="BF"/>
      <w:sz w:val="40"/>
      <w:szCs w:val="40"/>
    </w:rPr>
  </w:style>
  <w:style w:type="paragraph" w:styleId="berschrift2">
    <w:name w:val="heading 2"/>
    <w:basedOn w:val="Standard"/>
    <w:next w:val="Standard"/>
    <w:link w:val="berschrift2Zchn"/>
    <w:uiPriority w:val="9"/>
    <w:semiHidden/>
    <w:unhideWhenUsed/>
    <w:rsid w:val="008068DA"/>
    <w:pPr>
      <w:keepNext/>
      <w:keepLines/>
      <w:spacing w:before="160" w:after="80"/>
      <w:outlineLvl w:val="1"/>
    </w:pPr>
    <w:rPr>
      <w:rFonts w:asciiTheme="majorHAnsi" w:eastAsiaTheme="majorEastAsia" w:hAnsiTheme="majorHAnsi" w:cstheme="majorBidi"/>
      <w:color w:val="007127" w:themeColor="accent1" w:themeShade="BF"/>
      <w:sz w:val="32"/>
      <w:szCs w:val="32"/>
    </w:rPr>
  </w:style>
  <w:style w:type="paragraph" w:styleId="berschrift3">
    <w:name w:val="heading 3"/>
    <w:basedOn w:val="Standard"/>
    <w:next w:val="Standard"/>
    <w:link w:val="berschrift3Zchn"/>
    <w:uiPriority w:val="9"/>
    <w:semiHidden/>
    <w:unhideWhenUsed/>
    <w:qFormat/>
    <w:rsid w:val="008068DA"/>
    <w:pPr>
      <w:keepNext/>
      <w:keepLines/>
      <w:spacing w:before="160" w:after="80"/>
      <w:outlineLvl w:val="2"/>
    </w:pPr>
    <w:rPr>
      <w:rFonts w:asciiTheme="minorHAnsi" w:eastAsiaTheme="majorEastAsia" w:hAnsiTheme="minorHAnsi" w:cstheme="majorBidi"/>
      <w:color w:val="007127" w:themeColor="accent1" w:themeShade="BF"/>
      <w:sz w:val="28"/>
      <w:szCs w:val="28"/>
    </w:rPr>
  </w:style>
  <w:style w:type="paragraph" w:styleId="berschrift4">
    <w:name w:val="heading 4"/>
    <w:basedOn w:val="Standard"/>
    <w:next w:val="Standard"/>
    <w:link w:val="berschrift4Zchn"/>
    <w:uiPriority w:val="9"/>
    <w:semiHidden/>
    <w:unhideWhenUsed/>
    <w:qFormat/>
    <w:rsid w:val="008068DA"/>
    <w:pPr>
      <w:keepNext/>
      <w:keepLines/>
      <w:spacing w:before="80" w:after="40"/>
      <w:outlineLvl w:val="3"/>
    </w:pPr>
    <w:rPr>
      <w:rFonts w:asciiTheme="minorHAnsi" w:eastAsiaTheme="majorEastAsia" w:hAnsiTheme="minorHAnsi" w:cstheme="majorBidi"/>
      <w:i/>
      <w:iCs/>
      <w:color w:val="007127" w:themeColor="accent1" w:themeShade="BF"/>
    </w:rPr>
  </w:style>
  <w:style w:type="paragraph" w:styleId="berschrift5">
    <w:name w:val="heading 5"/>
    <w:basedOn w:val="Standard"/>
    <w:next w:val="Standard"/>
    <w:link w:val="berschrift5Zchn"/>
    <w:uiPriority w:val="9"/>
    <w:semiHidden/>
    <w:unhideWhenUsed/>
    <w:qFormat/>
    <w:rsid w:val="008068DA"/>
    <w:pPr>
      <w:keepNext/>
      <w:keepLines/>
      <w:spacing w:before="80" w:after="40"/>
      <w:outlineLvl w:val="4"/>
    </w:pPr>
    <w:rPr>
      <w:rFonts w:asciiTheme="minorHAnsi" w:eastAsiaTheme="majorEastAsia" w:hAnsiTheme="minorHAnsi" w:cstheme="majorBidi"/>
      <w:color w:val="007127" w:themeColor="accent1" w:themeShade="BF"/>
    </w:rPr>
  </w:style>
  <w:style w:type="paragraph" w:styleId="berschrift6">
    <w:name w:val="heading 6"/>
    <w:basedOn w:val="Standard"/>
    <w:next w:val="Standard"/>
    <w:link w:val="berschrift6Zchn"/>
    <w:uiPriority w:val="9"/>
    <w:semiHidden/>
    <w:unhideWhenUsed/>
    <w:qFormat/>
    <w:rsid w:val="008068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068DA"/>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068DA"/>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068DA"/>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68DA"/>
    <w:rPr>
      <w:rFonts w:asciiTheme="majorHAnsi" w:eastAsiaTheme="majorEastAsia" w:hAnsiTheme="majorHAnsi" w:cstheme="majorBidi"/>
      <w:color w:val="007127" w:themeColor="accent1" w:themeShade="BF"/>
      <w:sz w:val="40"/>
      <w:szCs w:val="40"/>
    </w:rPr>
  </w:style>
  <w:style w:type="character" w:customStyle="1" w:styleId="berschrift2Zchn">
    <w:name w:val="Überschrift 2 Zchn"/>
    <w:basedOn w:val="Absatz-Standardschriftart"/>
    <w:link w:val="berschrift2"/>
    <w:uiPriority w:val="9"/>
    <w:semiHidden/>
    <w:rsid w:val="008068DA"/>
    <w:rPr>
      <w:rFonts w:asciiTheme="majorHAnsi" w:eastAsiaTheme="majorEastAsia" w:hAnsiTheme="majorHAnsi" w:cstheme="majorBidi"/>
      <w:color w:val="007127" w:themeColor="accent1" w:themeShade="BF"/>
      <w:sz w:val="32"/>
      <w:szCs w:val="32"/>
    </w:rPr>
  </w:style>
  <w:style w:type="character" w:customStyle="1" w:styleId="berschrift3Zchn">
    <w:name w:val="Überschrift 3 Zchn"/>
    <w:basedOn w:val="Absatz-Standardschriftart"/>
    <w:link w:val="berschrift3"/>
    <w:uiPriority w:val="9"/>
    <w:semiHidden/>
    <w:rsid w:val="008068DA"/>
    <w:rPr>
      <w:rFonts w:asciiTheme="minorHAnsi" w:eastAsiaTheme="majorEastAsia" w:hAnsiTheme="minorHAnsi" w:cstheme="majorBidi"/>
      <w:color w:val="007127" w:themeColor="accent1" w:themeShade="BF"/>
      <w:sz w:val="28"/>
      <w:szCs w:val="28"/>
    </w:rPr>
  </w:style>
  <w:style w:type="character" w:customStyle="1" w:styleId="berschrift4Zchn">
    <w:name w:val="Überschrift 4 Zchn"/>
    <w:basedOn w:val="Absatz-Standardschriftart"/>
    <w:link w:val="berschrift4"/>
    <w:uiPriority w:val="9"/>
    <w:semiHidden/>
    <w:rsid w:val="008068DA"/>
    <w:rPr>
      <w:rFonts w:asciiTheme="minorHAnsi" w:eastAsiaTheme="majorEastAsia" w:hAnsiTheme="minorHAnsi" w:cstheme="majorBidi"/>
      <w:i/>
      <w:iCs/>
      <w:color w:val="007127" w:themeColor="accent1" w:themeShade="BF"/>
    </w:rPr>
  </w:style>
  <w:style w:type="character" w:customStyle="1" w:styleId="berschrift5Zchn">
    <w:name w:val="Überschrift 5 Zchn"/>
    <w:basedOn w:val="Absatz-Standardschriftart"/>
    <w:link w:val="berschrift5"/>
    <w:uiPriority w:val="9"/>
    <w:semiHidden/>
    <w:rsid w:val="008068DA"/>
    <w:rPr>
      <w:rFonts w:asciiTheme="minorHAnsi" w:eastAsiaTheme="majorEastAsia" w:hAnsiTheme="minorHAnsi" w:cstheme="majorBidi"/>
      <w:color w:val="007127" w:themeColor="accent1" w:themeShade="BF"/>
    </w:rPr>
  </w:style>
  <w:style w:type="character" w:customStyle="1" w:styleId="berschrift6Zchn">
    <w:name w:val="Überschrift 6 Zchn"/>
    <w:basedOn w:val="Absatz-Standardschriftart"/>
    <w:link w:val="berschrift6"/>
    <w:uiPriority w:val="9"/>
    <w:semiHidden/>
    <w:rsid w:val="008068DA"/>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068DA"/>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068DA"/>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068DA"/>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rsid w:val="00806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068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rsid w:val="008068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068DA"/>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rsid w:val="008068D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068DA"/>
    <w:rPr>
      <w:i/>
      <w:iCs/>
      <w:color w:val="404040" w:themeColor="text1" w:themeTint="BF"/>
    </w:rPr>
  </w:style>
  <w:style w:type="paragraph" w:styleId="Listenabsatz">
    <w:name w:val="List Paragraph"/>
    <w:basedOn w:val="Standard"/>
    <w:uiPriority w:val="34"/>
    <w:rsid w:val="008068DA"/>
    <w:pPr>
      <w:ind w:left="720"/>
      <w:contextualSpacing/>
    </w:pPr>
  </w:style>
  <w:style w:type="character" w:styleId="IntensiveHervorhebung">
    <w:name w:val="Intense Emphasis"/>
    <w:basedOn w:val="Absatz-Standardschriftart"/>
    <w:uiPriority w:val="21"/>
    <w:rsid w:val="008068DA"/>
    <w:rPr>
      <w:i/>
      <w:iCs/>
      <w:color w:val="007127" w:themeColor="accent1" w:themeShade="BF"/>
    </w:rPr>
  </w:style>
  <w:style w:type="paragraph" w:styleId="IntensivesZitat">
    <w:name w:val="Intense Quote"/>
    <w:basedOn w:val="Standard"/>
    <w:next w:val="Standard"/>
    <w:link w:val="IntensivesZitatZchn"/>
    <w:uiPriority w:val="30"/>
    <w:rsid w:val="008068DA"/>
    <w:pPr>
      <w:pBdr>
        <w:top w:val="single" w:sz="4" w:space="10" w:color="007127" w:themeColor="accent1" w:themeShade="BF"/>
        <w:bottom w:val="single" w:sz="4" w:space="10" w:color="007127" w:themeColor="accent1" w:themeShade="BF"/>
      </w:pBdr>
      <w:spacing w:before="360" w:after="360"/>
      <w:ind w:left="864" w:right="864"/>
      <w:jc w:val="center"/>
    </w:pPr>
    <w:rPr>
      <w:i/>
      <w:iCs/>
      <w:color w:val="007127" w:themeColor="accent1" w:themeShade="BF"/>
    </w:rPr>
  </w:style>
  <w:style w:type="character" w:customStyle="1" w:styleId="IntensivesZitatZchn">
    <w:name w:val="Intensives Zitat Zchn"/>
    <w:basedOn w:val="Absatz-Standardschriftart"/>
    <w:link w:val="IntensivesZitat"/>
    <w:uiPriority w:val="30"/>
    <w:rsid w:val="008068DA"/>
    <w:rPr>
      <w:i/>
      <w:iCs/>
      <w:color w:val="007127" w:themeColor="accent1" w:themeShade="BF"/>
    </w:rPr>
  </w:style>
  <w:style w:type="character" w:styleId="IntensiverVerweis">
    <w:name w:val="Intense Reference"/>
    <w:basedOn w:val="Absatz-Standardschriftart"/>
    <w:uiPriority w:val="32"/>
    <w:rsid w:val="008068DA"/>
    <w:rPr>
      <w:b/>
      <w:bCs/>
      <w:smallCaps/>
      <w:color w:val="007127" w:themeColor="accent1" w:themeShade="BF"/>
      <w:spacing w:val="5"/>
    </w:rPr>
  </w:style>
  <w:style w:type="paragraph" w:styleId="Kopfzeile">
    <w:name w:val="header"/>
    <w:basedOn w:val="Standard"/>
    <w:link w:val="KopfzeileZchn"/>
    <w:uiPriority w:val="99"/>
    <w:unhideWhenUsed/>
    <w:rsid w:val="008D16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D16BB"/>
  </w:style>
  <w:style w:type="paragraph" w:styleId="Fuzeile">
    <w:name w:val="footer"/>
    <w:basedOn w:val="Standard"/>
    <w:link w:val="FuzeileZchn"/>
    <w:uiPriority w:val="99"/>
    <w:unhideWhenUsed/>
    <w:rsid w:val="008D16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16BB"/>
  </w:style>
  <w:style w:type="character" w:styleId="Fett">
    <w:name w:val="Strong"/>
    <w:basedOn w:val="Absatz-Standardschriftart"/>
    <w:uiPriority w:val="22"/>
    <w:rsid w:val="00E10D0A"/>
    <w:rPr>
      <w:b/>
      <w:bCs/>
    </w:rPr>
  </w:style>
  <w:style w:type="character" w:customStyle="1" w:styleId="fett0">
    <w:name w:val="fett"/>
    <w:uiPriority w:val="1"/>
    <w:qFormat/>
    <w:rsid w:val="00E10D0A"/>
    <w:rPr>
      <w:b/>
    </w:rPr>
  </w:style>
  <w:style w:type="paragraph" w:customStyle="1" w:styleId="standardtext">
    <w:name w:val="standard text"/>
    <w:link w:val="standardtextZchn"/>
    <w:qFormat/>
    <w:rsid w:val="00E10D0A"/>
    <w:rPr>
      <w:sz w:val="22"/>
    </w:rPr>
  </w:style>
  <w:style w:type="paragraph" w:customStyle="1" w:styleId="bulletpoints">
    <w:name w:val="bullet points"/>
    <w:basedOn w:val="Listenabsatz"/>
    <w:link w:val="bulletpointsZchn"/>
    <w:qFormat/>
    <w:rsid w:val="00E10D0A"/>
    <w:pPr>
      <w:numPr>
        <w:numId w:val="2"/>
      </w:numPr>
      <w:ind w:left="567" w:hanging="207"/>
    </w:pPr>
  </w:style>
  <w:style w:type="character" w:customStyle="1" w:styleId="bulletpointsZchn">
    <w:name w:val="bullet points Zchn"/>
    <w:basedOn w:val="Absatz-Standardschriftart"/>
    <w:link w:val="bulletpoints"/>
    <w:rsid w:val="00E10D0A"/>
  </w:style>
  <w:style w:type="paragraph" w:customStyle="1" w:styleId="HEADLINE1">
    <w:name w:val="HEADLINE 1"/>
    <w:basedOn w:val="Standard"/>
    <w:link w:val="HEADLINE1Zchn"/>
    <w:qFormat/>
    <w:rsid w:val="00E10D0A"/>
    <w:rPr>
      <w:b/>
      <w:sz w:val="56"/>
      <w:szCs w:val="22"/>
    </w:rPr>
  </w:style>
  <w:style w:type="character" w:customStyle="1" w:styleId="HEADLINE1Zchn">
    <w:name w:val="HEADLINE 1 Zchn"/>
    <w:basedOn w:val="Absatz-Standardschriftart"/>
    <w:link w:val="HEADLINE1"/>
    <w:rsid w:val="00E10D0A"/>
    <w:rPr>
      <w:b/>
      <w:sz w:val="56"/>
      <w:szCs w:val="22"/>
    </w:rPr>
  </w:style>
  <w:style w:type="character" w:customStyle="1" w:styleId="standardtextZchn">
    <w:name w:val="standard text Zchn"/>
    <w:basedOn w:val="HEADLINE1Zchn"/>
    <w:link w:val="standardtext"/>
    <w:rsid w:val="00E10D0A"/>
    <w:rPr>
      <w:b w:val="0"/>
      <w:sz w:val="22"/>
      <w:szCs w:val="22"/>
    </w:rPr>
  </w:style>
  <w:style w:type="paragraph" w:customStyle="1" w:styleId="HEADLINE2">
    <w:name w:val="HEADLINE 2"/>
    <w:basedOn w:val="HEADLINE1"/>
    <w:link w:val="HEADLINE2Zchn"/>
    <w:autoRedefine/>
    <w:qFormat/>
    <w:rsid w:val="00E10D0A"/>
    <w:rPr>
      <w:b w:val="0"/>
      <w:bCs/>
    </w:rPr>
  </w:style>
  <w:style w:type="character" w:customStyle="1" w:styleId="HEADLINE2Zchn">
    <w:name w:val="HEADLINE 2 Zchn"/>
    <w:basedOn w:val="HEADLINE1Zchn"/>
    <w:link w:val="HEADLINE2"/>
    <w:rsid w:val="00E10D0A"/>
    <w:rPr>
      <w:b w:val="0"/>
      <w:bCs/>
      <w:sz w:val="56"/>
      <w:szCs w:val="22"/>
    </w:rPr>
  </w:style>
  <w:style w:type="paragraph" w:customStyle="1" w:styleId="HEADLINE3">
    <w:name w:val="HEADLINE 3"/>
    <w:basedOn w:val="HEADLINE2"/>
    <w:link w:val="HEADLINE3Zchn"/>
    <w:autoRedefine/>
    <w:qFormat/>
    <w:rsid w:val="00E10D0A"/>
    <w:rPr>
      <w:bCs w:val="0"/>
      <w:sz w:val="22"/>
    </w:rPr>
  </w:style>
  <w:style w:type="character" w:customStyle="1" w:styleId="HEADLINE3Zchn">
    <w:name w:val="HEADLINE 3 Zchn"/>
    <w:basedOn w:val="HEADLINE2Zchn"/>
    <w:link w:val="HEADLINE3"/>
    <w:rsid w:val="00E10D0A"/>
    <w:rPr>
      <w:b w:val="0"/>
      <w:bCs w:val="0"/>
      <w:sz w:val="22"/>
      <w:szCs w:val="22"/>
    </w:rPr>
  </w:style>
  <w:style w:type="character" w:customStyle="1" w:styleId="xxxgreen">
    <w:name w:val="xxx_green"/>
    <w:uiPriority w:val="1"/>
    <w:qFormat/>
    <w:rsid w:val="00E10D0A"/>
    <w:rPr>
      <w:color w:val="009835" w:themeColor="accent1"/>
    </w:rPr>
  </w:style>
  <w:style w:type="character" w:customStyle="1" w:styleId="xxxorange">
    <w:name w:val="xxx_orange"/>
    <w:uiPriority w:val="1"/>
    <w:qFormat/>
    <w:rsid w:val="00E10D0A"/>
    <w:rPr>
      <w:color w:val="FF7800" w:themeColor="accent3"/>
    </w:rPr>
  </w:style>
  <w:style w:type="character" w:customStyle="1" w:styleId="xxxyellow">
    <w:name w:val="xxx_yellow"/>
    <w:basedOn w:val="xxxorange"/>
    <w:uiPriority w:val="1"/>
    <w:qFormat/>
    <w:rsid w:val="00E10D0A"/>
    <w:rPr>
      <w:color w:val="F7A200" w:themeColor="accent5"/>
    </w:rPr>
  </w:style>
  <w:style w:type="paragraph" w:styleId="berarbeitung">
    <w:name w:val="Revision"/>
    <w:hidden/>
    <w:uiPriority w:val="99"/>
    <w:semiHidden/>
    <w:rsid w:val="00BD5DFF"/>
    <w:pPr>
      <w:spacing w:after="0" w:line="240" w:lineRule="auto"/>
    </w:pPr>
  </w:style>
  <w:style w:type="character" w:styleId="Hyperlink">
    <w:name w:val="Hyperlink"/>
    <w:basedOn w:val="Absatz-Standardschriftart"/>
    <w:uiPriority w:val="99"/>
    <w:unhideWhenUsed/>
    <w:rsid w:val="00BB0195"/>
    <w:rPr>
      <w:color w:val="FFFFFF" w:themeColor="hyperlink"/>
      <w:u w:val="single"/>
    </w:rPr>
  </w:style>
  <w:style w:type="character" w:styleId="NichtaufgelsteErwhnung">
    <w:name w:val="Unresolved Mention"/>
    <w:basedOn w:val="Absatz-Standardschriftart"/>
    <w:uiPriority w:val="99"/>
    <w:semiHidden/>
    <w:unhideWhenUsed/>
    <w:rsid w:val="00BB0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inig.com/en/" TargetMode="External"/><Relationship Id="rId3" Type="http://schemas.openxmlformats.org/officeDocument/2006/relationships/settings" Target="settings.xml"/><Relationship Id="rId7" Type="http://schemas.openxmlformats.org/officeDocument/2006/relationships/hyperlink" Target="mailto:Theresa.Heiss@weini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is01th\AppData\Roaming\Microsoft\Templates\WEINIG%20Gruppenlogo.dotx" TargetMode="External"/></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000000"/>
      </a:dk2>
      <a:lt2>
        <a:srgbClr val="000000"/>
      </a:lt2>
      <a:accent1>
        <a:srgbClr val="009835"/>
      </a:accent1>
      <a:accent2>
        <a:srgbClr val="009835"/>
      </a:accent2>
      <a:accent3>
        <a:srgbClr val="FF7800"/>
      </a:accent3>
      <a:accent4>
        <a:srgbClr val="FF7800"/>
      </a:accent4>
      <a:accent5>
        <a:srgbClr val="F7A200"/>
      </a:accent5>
      <a:accent6>
        <a:srgbClr val="F7A200"/>
      </a:accent6>
      <a:hlink>
        <a:srgbClr val="FFFFFF"/>
      </a:hlink>
      <a:folHlink>
        <a:srgbClr val="D8D8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WEINIG Gruppenlogo</Template>
  <TotalTime>0</TotalTime>
  <Pages>2</Pages>
  <Words>513</Words>
  <Characters>3330</Characters>
  <Application>Microsoft Office Word</Application>
  <DocSecurity>0</DocSecurity>
  <Lines>54</Lines>
  <Paragraphs>14</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Heiss, Theresa</dc:creator>
  <cp:keywords/>
  <dc:description/>
  <cp:lastModifiedBy>Heiss, Theresa</cp:lastModifiedBy>
  <cp:revision>26</cp:revision>
  <dcterms:created xsi:type="dcterms:W3CDTF">2026-06-29T15:49:00Z</dcterms:created>
  <dcterms:modified xsi:type="dcterms:W3CDTF">2026-07-06T18:23:00Z</dcterms:modified>
</cp:coreProperties>
</file>